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firstLine="0" w:left="-14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ПРОЕКТ</w:t>
      </w:r>
    </w:p>
    <w:p w14:paraId="04000000">
      <w:pPr>
        <w:spacing w:after="0" w:line="36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5000000">
      <w:pPr>
        <w:spacing w:after="0" w:line="360" w:lineRule="auto"/>
        <w:ind/>
        <w:jc w:val="center"/>
        <w:rPr>
          <w:rFonts w:ascii="Arial" w:hAnsi="Arial"/>
          <w:sz w:val="32"/>
        </w:rPr>
      </w:pPr>
    </w:p>
    <w:p w14:paraId="06000000">
      <w:pPr>
        <w:spacing w:after="0" w:line="360" w:lineRule="auto"/>
        <w:ind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СОВЕТ ДЕПУТАТОВ</w:t>
      </w:r>
    </w:p>
    <w:p w14:paraId="07000000">
      <w:pPr>
        <w:spacing w:after="0" w:line="360" w:lineRule="auto"/>
        <w:ind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ВНУТРИГОРОДСКОГО МУНИЦИПАЛЬНОГО ОБРАЗОВАНИЯ –</w:t>
      </w:r>
    </w:p>
    <w:p w14:paraId="08000000">
      <w:pPr>
        <w:spacing w:after="0" w:line="360" w:lineRule="auto"/>
        <w:ind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МУНИЦИПАЛЬНОГО ОКРУГА ИВАНОВСКОЕ В ГОРОДЕ МОСКВЕ</w:t>
      </w:r>
    </w:p>
    <w:p w14:paraId="09000000">
      <w:pPr>
        <w:spacing w:after="0"/>
        <w:ind/>
        <w:jc w:val="both"/>
        <w:rPr>
          <w:rFonts w:ascii="Times New Roman" w:hAnsi="Times New Roman"/>
          <w:sz w:val="20"/>
        </w:rPr>
      </w:pPr>
    </w:p>
    <w:p w14:paraId="0A000000">
      <w:pPr>
        <w:spacing w:after="0"/>
        <w:ind/>
        <w:jc w:val="center"/>
        <w:rPr>
          <w:rFonts w:ascii="Arial" w:hAnsi="Arial"/>
          <w:sz w:val="34"/>
        </w:rPr>
      </w:pPr>
      <w:r>
        <w:rPr>
          <w:rFonts w:ascii="Arial" w:hAnsi="Arial"/>
          <w:sz w:val="34"/>
        </w:rPr>
        <w:t>РЕШЕНИЕ</w:t>
      </w:r>
    </w:p>
    <w:p w14:paraId="0B000000">
      <w:pPr>
        <w:spacing w:after="0" w:line="240" w:lineRule="auto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 ____________ 20__ года №_________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5070"/>
      </w:tblGrid>
      <w:tr>
        <w:tc>
          <w:tcPr>
            <w:tcW w:type="dxa" w:w="5070"/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и дополнений в Устав внутригородского муниципального образования – муниципального округа Ивановское в городе Москве</w:t>
            </w:r>
          </w:p>
        </w:tc>
      </w:tr>
    </w:tbl>
    <w:p w14:paraId="0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На основании пункта 1 части 1 статьи 16 Ф</w:t>
      </w:r>
      <w:r>
        <w:rPr>
          <w:rFonts w:ascii="Times New Roman" w:hAnsi="Times New Roman"/>
          <w:sz w:val="28"/>
        </w:rPr>
        <w:t xml:space="preserve">едерального закона </w:t>
      </w:r>
      <w:r>
        <w:rPr>
          <w:rFonts w:ascii="Times New Roman" w:hAnsi="Times New Roman"/>
          <w:sz w:val="28"/>
        </w:rPr>
        <w:t xml:space="preserve">от 20 марта 2025 года № 33-ФЗ «Об общих принципах организации местного самоуправления в единой системе публичной власти» </w:t>
      </w:r>
      <w:r>
        <w:rPr>
          <w:rFonts w:ascii="Times New Roman" w:hAnsi="Times New Roman"/>
          <w:b w:val="1"/>
          <w:sz w:val="28"/>
        </w:rPr>
        <w:t xml:space="preserve">Совет депутатов </w:t>
      </w:r>
      <w:r>
        <w:rPr>
          <w:rFonts w:ascii="Times New Roman" w:hAnsi="Times New Roman"/>
          <w:b w:val="1"/>
          <w:sz w:val="28"/>
        </w:rPr>
        <w:t>внутригородского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 w:val="1"/>
          <w:sz w:val="28"/>
        </w:rPr>
        <w:t>муниципального округа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Ивановское </w:t>
      </w:r>
      <w:r>
        <w:rPr>
          <w:rFonts w:ascii="Times New Roman" w:hAnsi="Times New Roman"/>
          <w:b w:val="1"/>
          <w:sz w:val="28"/>
        </w:rPr>
        <w:t>в городе Москве решил: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</w:t>
      </w:r>
      <w:r>
        <w:rPr>
          <w:rFonts w:ascii="Times New Roman" w:hAnsi="Times New Roman"/>
          <w:sz w:val="28"/>
        </w:rPr>
        <w:t>нести в Устав внутригородского муниципального образования – муниципального округа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Ивановское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в городе Москве</w:t>
      </w:r>
      <w:r>
        <w:rPr>
          <w:rFonts w:ascii="Times New Roman" w:hAnsi="Times New Roman"/>
          <w:sz w:val="28"/>
        </w:rPr>
        <w:t xml:space="preserve"> следующие изменения и дополнения: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пункте 2 статьи 3: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1.1) в подпункте 10 после слова «учреждение» дополнить словами «звания «Почетный житель внутригородского муниципального образования –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Ивановское</w:t>
      </w:r>
      <w:r>
        <w:rPr>
          <w:rFonts w:ascii="Times New Roman" w:hAnsi="Times New Roman"/>
          <w:sz w:val="28"/>
        </w:rPr>
        <w:t xml:space="preserve"> в городе Москве»,»;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1.2) в подпункте 13 слова «(памятников истории и культуры местного значения)» заменить словами «(памятников истории и культуры) народов Российской Федерации (далее – объекты культурного наследия) местного (муниципального) значения»;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статье 6: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2.1) в пункте 1: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2.1.1) в подпункте 16 слова «Советом депутатов.» заменить словами «Советом депутатов;»;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2.1.2) дополнить подпунктом 17 следующего содержания: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«17) учреждение звания «Почетный житель внутригородского муниципального образования –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Ивановское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в городе Москве», определение оснований, порядка его присвоения и чествования почетных жителей.»;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2.2) в подпункте 2 пункта 2 слова «во благо» заменить словами «на благо»;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 статье 10: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3.1) абзац второй пункта 3 признать утратившим силу;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3.2) дополнить пунктом 3.1 следующего содержания: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«3.1. Глава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представляет Совету депутатов ежегодный отчет о результатах своей деятельности, деятельности аппарата Совета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депутатов, в том числе о решении вопросов, поставленных Советом депутатов. Порядок представления указанного отчета устанавливается Советом депутатов.»;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в пункте 11 статьи 16 слова «(памятники истории и культуры местного значения)» заменить словами «местного (муниципального) значения»;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в статье 24: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5.1) в пункте 2 слова «или устанавливающий правовой статус организаций, учредителем которых выступает муниципальный округ» исключить, слово «после» заменить словами «со дня», после слова «лицом,» дополнить словом «временно»;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5.2) в пункте 4 слова «устанавливающие правовой статус организаций, учредителем которых выступает муниципальный округ,» исключить;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в пункте 3 статьи 36 после слов «Российской Федерации» дополнить словами «, федеральных территорий».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>
        <w:rPr>
          <w:rFonts w:ascii="Times New Roman" w:hAnsi="Times New Roman"/>
          <w:sz w:val="28"/>
        </w:rPr>
        <w:t xml:space="preserve">от 21 июля 2005 года № 97-ФЗ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государственной регистрации уставов муниципальных образований»</w:t>
      </w:r>
      <w:r>
        <w:rPr>
          <w:rFonts w:ascii="Times New Roman" w:hAnsi="Times New Roman"/>
          <w:sz w:val="28"/>
        </w:rPr>
        <w:t>.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Опубликовать настоящее решение </w:t>
      </w:r>
      <w:r>
        <w:rPr>
          <w:rFonts w:ascii="Times New Roman" w:hAnsi="Times New Roman"/>
          <w:sz w:val="28"/>
        </w:rPr>
        <w:t>в сетевом издании «Московский муниципальный вестник»</w:t>
      </w:r>
      <w:r>
        <w:rPr>
          <w:rFonts w:ascii="Times New Roman" w:hAnsi="Times New Roman"/>
          <w:sz w:val="28"/>
        </w:rPr>
        <w:t>.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bookmarkStart w:id="1" w:name="OLE_LINK114"/>
      <w:bookmarkStart w:id="2" w:name="OLE_LINK115"/>
      <w:bookmarkStart w:id="3" w:name="OLE_LINK116"/>
      <w:bookmarkStart w:id="4" w:name="OLE_LINK117"/>
      <w:r>
        <w:rPr>
          <w:rFonts w:ascii="Times New Roman" w:hAnsi="Times New Roman"/>
          <w:sz w:val="28"/>
        </w:rPr>
        <w:t> Настоящее решение вступает в силу после его официального опубликования</w:t>
      </w:r>
      <w:bookmarkEnd w:id="1"/>
      <w:bookmarkEnd w:id="2"/>
      <w:bookmarkEnd w:id="3"/>
      <w:bookmarkEnd w:id="4"/>
      <w:r>
        <w:rPr>
          <w:rFonts w:ascii="Times New Roman" w:hAnsi="Times New Roman"/>
          <w:sz w:val="28"/>
        </w:rPr>
        <w:t>.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</w:t>
      </w:r>
      <w:r>
        <w:rPr>
          <w:rFonts w:ascii="Times New Roman" w:hAnsi="Times New Roman"/>
          <w:b w:val="1"/>
          <w:sz w:val="28"/>
        </w:rPr>
        <w:t xml:space="preserve">внутригородского муниципального 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образования – муниципального округа</w:t>
      </w:r>
      <w:r>
        <w:rPr>
          <w:rFonts w:ascii="Times New Roman" w:hAnsi="Times New Roman"/>
          <w:i w:val="1"/>
          <w:sz w:val="28"/>
        </w:rPr>
        <w:t xml:space="preserve"> 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Ивановское</w:t>
      </w:r>
      <w:r>
        <w:rPr>
          <w:rFonts w:ascii="Times New Roman" w:hAnsi="Times New Roman"/>
          <w:b w:val="1"/>
          <w:sz w:val="28"/>
        </w:rPr>
        <w:t xml:space="preserve"> в городе Москве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>И.И. Громов</w:t>
      </w:r>
    </w:p>
    <w:p w14:paraId="2C000000">
      <w:pPr>
        <w:spacing w:after="0" w:line="240" w:lineRule="auto"/>
        <w:ind w:firstLine="0" w:left="5529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0" w:left="623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br w:type="page"/>
      </w:r>
    </w:p>
    <w:sectPr>
      <w:headerReference r:id="rId1" w:type="default"/>
      <w:pgSz w:h="16838" w:orient="portrait" w:w="11906"/>
      <w:pgMar w:bottom="1134" w:footer="709" w:gutter="0" w:header="709" w:left="1134" w:right="68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footer"/>
    <w:basedOn w:val="Style_3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footer"/>
    <w:basedOn w:val="Style_3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2025-06-06T12:37:04Z</dcterms:modified>
</cp:coreProperties>
</file>