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Title"/>
        <w:spacing w:line="360" w:lineRule="auto"/>
        <w:jc w:val="both"/>
      </w:pPr>
    </w:p>
    <w:p>
      <w:pPr>
        <w:pStyle w:val="Обычный"/>
        <w:spacing w:line="360" w:lineRule="auto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СОВЕТ ДЕПУТАТОВ</w:t>
      </w:r>
    </w:p>
    <w:p>
      <w:pPr>
        <w:pStyle w:val="Обычный"/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ВНУТРИГОРОДСКОГО МУНИЦИПАЛЬНОГО ОБРАЗОВАНИЯ –</w:t>
      </w:r>
    </w:p>
    <w:p>
      <w:pPr>
        <w:pStyle w:val="Обычный"/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МУНИЦИПАЛЬНОГО ОКРУГА ИВАНОВСКОЕ В ГОРОДЕ МОСКВЕ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РЕШЕНИЕ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ru-RU"/>
        </w:rPr>
        <w:t xml:space="preserve">18 </w:t>
      </w:r>
      <w:r>
        <w:rPr>
          <w:sz w:val="28"/>
          <w:szCs w:val="28"/>
          <w:u w:val="single"/>
          <w:rtl w:val="0"/>
          <w:lang w:val="ru-RU"/>
        </w:rPr>
        <w:t xml:space="preserve">марта </w:t>
      </w:r>
      <w:r>
        <w:rPr>
          <w:sz w:val="28"/>
          <w:szCs w:val="28"/>
          <w:u w:val="single"/>
          <w:rtl w:val="0"/>
          <w:lang w:val="ru-RU"/>
        </w:rPr>
        <w:t xml:space="preserve">2025 </w:t>
      </w:r>
      <w:r>
        <w:rPr>
          <w:sz w:val="28"/>
          <w:szCs w:val="28"/>
          <w:u w:val="single"/>
          <w:rtl w:val="0"/>
          <w:lang w:val="ru-RU"/>
        </w:rPr>
        <w:t xml:space="preserve">года № </w:t>
      </w:r>
      <w:r>
        <w:rPr>
          <w:sz w:val="28"/>
          <w:szCs w:val="28"/>
          <w:u w:val="single"/>
          <w:rtl w:val="0"/>
          <w:lang w:val="ru-RU"/>
        </w:rPr>
        <w:t>53/11</w:t>
      </w:r>
    </w:p>
    <w:p>
      <w:pPr>
        <w:pStyle w:val="ConsPlusTitle"/>
        <w:spacing w:line="360" w:lineRule="auto"/>
        <w:jc w:val="both"/>
      </w:pPr>
    </w:p>
    <w:tbl>
      <w:tblPr>
        <w:tblW w:w="53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53"/>
      </w:tblGrid>
      <w:tr>
        <w:tblPrEx>
          <w:shd w:val="clear" w:color="auto" w:fill="ced7e7"/>
        </w:tblPrEx>
        <w:trPr>
          <w:trHeight w:val="2678" w:hRule="atLeast"/>
        </w:trPr>
        <w:tc>
          <w:tcPr>
            <w:tcW w:type="dxa" w:w="5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4680"/>
              </w:tabs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 внесении изменений в решение Совета депутатов внутригородского муниципального образования – муниципального округа Ивановское в городе Москве от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года №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46/4</w:t>
            </w:r>
          </w:p>
        </w:tc>
      </w:tr>
    </w:tbl>
    <w:p>
      <w:pPr>
        <w:pStyle w:val="ConsPlusTitle"/>
        <w:widowControl w:val="0"/>
        <w:jc w:val="both"/>
      </w:pPr>
    </w:p>
    <w:p>
      <w:pPr>
        <w:pStyle w:val="Основной текст с отступом"/>
        <w:spacing w:line="360" w:lineRule="auto"/>
        <w:ind w:firstLine="700"/>
      </w:pPr>
    </w:p>
    <w:p>
      <w:pPr>
        <w:pStyle w:val="Основной текст с отступом"/>
        <w:spacing w:line="360" w:lineRule="auto"/>
        <w:ind w:firstLine="700"/>
      </w:pPr>
      <w:r>
        <w:rPr>
          <w:rtl w:val="0"/>
          <w:lang w:val="ru-RU"/>
        </w:rPr>
        <w:t xml:space="preserve">В соответствии с частью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Закона города Москвы от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июля </w:t>
        <w:br w:type="textWrapping"/>
      </w:r>
      <w:r>
        <w:rPr>
          <w:rtl w:val="0"/>
          <w:lang w:val="ru-RU"/>
        </w:rPr>
        <w:t xml:space="preserve">2012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39 </w:t>
      </w:r>
      <w:r>
        <w:rPr>
          <w:rtl w:val="0"/>
          <w:lang w:val="ru-RU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основании обращения управы района Ивановское от </w:t>
      </w:r>
      <w:r>
        <w:rPr>
          <w:rtl w:val="0"/>
          <w:lang w:val="ru-RU"/>
        </w:rPr>
        <w:t xml:space="preserve">13 </w:t>
      </w:r>
      <w:r>
        <w:rPr>
          <w:rtl w:val="0"/>
          <w:lang w:val="ru-RU"/>
        </w:rPr>
        <w:t xml:space="preserve">марта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>года № ИВ</w:t>
      </w:r>
      <w:r>
        <w:rPr>
          <w:rtl w:val="0"/>
          <w:lang w:val="ru-RU"/>
        </w:rPr>
        <w:t xml:space="preserve">-15-98/25, </w:t>
      </w:r>
      <w:r>
        <w:rPr>
          <w:rtl w:val="0"/>
          <w:lang w:val="ru-RU"/>
        </w:rPr>
        <w:t xml:space="preserve">зарегистрированного </w:t>
      </w:r>
      <w:r>
        <w:rPr>
          <w:rtl w:val="0"/>
          <w:lang w:val="ru-RU"/>
        </w:rPr>
        <w:t xml:space="preserve">13 </w:t>
      </w:r>
      <w:r>
        <w:rPr>
          <w:rtl w:val="0"/>
          <w:lang w:val="ru-RU"/>
        </w:rPr>
        <w:t xml:space="preserve">марта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>02-01-07-49/25</w:t>
      </w: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и принимая во внимание согласование главы управы района Ивановское города Москвы</w:t>
      </w:r>
      <w:r>
        <w:rPr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Совет депутатов внутригородского муниципального образования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муниципального округа Ивановское в городе Москве решил</w:t>
      </w:r>
      <w:r>
        <w:rPr>
          <w:rtl w:val="0"/>
          <w:lang w:val="ru-RU"/>
        </w:rPr>
        <w:t>:</w:t>
      </w:r>
    </w:p>
    <w:p>
      <w:pPr>
        <w:pStyle w:val="Обычный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1. </w:t>
      </w:r>
      <w:r>
        <w:rPr>
          <w:sz w:val="28"/>
          <w:szCs w:val="28"/>
          <w:rtl w:val="0"/>
          <w:lang w:val="ru-RU"/>
        </w:rPr>
        <w:t xml:space="preserve">Внести изменение в решение Совета депутатов внутригородского муниципального образования – муниципального округа Ивановское в городе Москве от </w:t>
      </w:r>
      <w:r>
        <w:rPr>
          <w:sz w:val="28"/>
          <w:szCs w:val="28"/>
          <w:rtl w:val="0"/>
          <w:lang w:val="ru-RU"/>
        </w:rPr>
        <w:t xml:space="preserve">26 </w:t>
      </w:r>
      <w:r>
        <w:rPr>
          <w:sz w:val="28"/>
          <w:szCs w:val="28"/>
          <w:rtl w:val="0"/>
          <w:lang w:val="ru-RU"/>
        </w:rPr>
        <w:t xml:space="preserve">декабря </w:t>
      </w:r>
      <w:r>
        <w:rPr>
          <w:sz w:val="28"/>
          <w:szCs w:val="28"/>
          <w:rtl w:val="0"/>
          <w:lang w:val="ru-RU"/>
        </w:rPr>
        <w:t xml:space="preserve">2024 </w:t>
      </w:r>
      <w:r>
        <w:rPr>
          <w:sz w:val="28"/>
          <w:szCs w:val="28"/>
          <w:rtl w:val="0"/>
          <w:lang w:val="ru-RU"/>
        </w:rPr>
        <w:t xml:space="preserve">года № </w:t>
      </w:r>
      <w:r>
        <w:rPr>
          <w:sz w:val="28"/>
          <w:szCs w:val="28"/>
          <w:rtl w:val="0"/>
          <w:lang w:val="ru-RU"/>
        </w:rPr>
        <w:t xml:space="preserve">46/4 </w:t>
      </w:r>
      <w:r>
        <w:rPr>
          <w:sz w:val="28"/>
          <w:szCs w:val="28"/>
          <w:rtl w:val="0"/>
          <w:lang w:val="ru-RU"/>
        </w:rPr>
        <w:t>«О проведении дополнительных мероприятий по социально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экономическому развитию района Ивановское в </w:t>
      </w:r>
      <w:r>
        <w:rPr>
          <w:sz w:val="28"/>
          <w:szCs w:val="28"/>
          <w:rtl w:val="0"/>
          <w:lang w:val="ru-RU"/>
        </w:rPr>
        <w:t xml:space="preserve">2025 </w:t>
      </w:r>
      <w:r>
        <w:rPr>
          <w:sz w:val="28"/>
          <w:szCs w:val="28"/>
          <w:rtl w:val="0"/>
          <w:lang w:val="ru-RU"/>
        </w:rPr>
        <w:t>году»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изложив приложение к решению согласно приложению к настоящему решению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 с отступом"/>
        <w:spacing w:line="360" w:lineRule="auto"/>
      </w:pPr>
      <w:r>
        <w:rPr>
          <w:rtl w:val="0"/>
        </w:rPr>
        <w:tab/>
        <w:t xml:space="preserve">2. </w:t>
      </w:r>
      <w:r>
        <w:rPr>
          <w:rtl w:val="0"/>
          <w:lang w:val="ru-RU"/>
        </w:rPr>
        <w:t>Главе управы района Ивановское города Москвы обеспечить реализацию утвержденных дополнительных мероприятий по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экономическому развитию района Ивановское</w:t>
      </w:r>
      <w:r>
        <w:rPr>
          <w:rtl w:val="0"/>
          <w:lang w:val="ru-RU"/>
        </w:rPr>
        <w:t xml:space="preserve">. </w:t>
      </w:r>
    </w:p>
    <w:p>
      <w:pPr>
        <w:pStyle w:val="Основной текст с отступом"/>
        <w:spacing w:line="360" w:lineRule="auto"/>
      </w:pPr>
      <w:r>
        <w:rPr>
          <w:rtl w:val="0"/>
        </w:rPr>
        <w:tab/>
        <w:t xml:space="preserve">3. </w:t>
      </w:r>
      <w:r>
        <w:rPr>
          <w:rtl w:val="0"/>
          <w:lang w:val="ru-RU"/>
        </w:rPr>
        <w:t>Направить настоящее решение в управу района Ивановское города Москвы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префектуру Восточного административного округа города Москвы </w:t>
        <w:br w:type="textWrapping"/>
        <w:t>и Департамент территориальных органов исполнительной власти города Москвы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rStyle w:val="Нет"/>
          <w:sz w:val="28"/>
          <w:szCs w:val="28"/>
        </w:rPr>
      </w:pPr>
      <w:r>
        <w:rPr>
          <w:sz w:val="28"/>
          <w:szCs w:val="28"/>
          <w:rtl w:val="0"/>
          <w:lang w:val="ru-RU"/>
        </w:rPr>
        <w:t>4.</w:t>
      </w:r>
      <w:r>
        <w:rPr>
          <w:sz w:val="28"/>
          <w:szCs w:val="28"/>
          <w:rtl w:val="0"/>
          <w:lang w:val="ru-RU"/>
        </w:rPr>
        <w:t xml:space="preserve"> 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 xml:space="preserve">муниципального округа Ивановское в городе Москве </w:t>
      </w:r>
      <w:r>
        <w:rPr>
          <w:rStyle w:val="Hyperlink.0"/>
          <w:outline w:val="0"/>
          <w:color w:val="000000"/>
          <w:sz w:val="28"/>
          <w:szCs w:val="28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outline w:val="0"/>
          <w:color w:val="000000"/>
          <w:sz w:val="28"/>
          <w:szCs w:val="28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"http://www.mo-ivanovskoe.ru"</w:instrText>
      </w:r>
      <w:r>
        <w:rPr>
          <w:rStyle w:val="Hyperlink.0"/>
          <w:outline w:val="0"/>
          <w:color w:val="000000"/>
          <w:sz w:val="28"/>
          <w:szCs w:val="28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00"/>
          <w:sz w:val="28"/>
          <w:szCs w:val="2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www</w:t>
      </w:r>
      <w:r>
        <w:rPr>
          <w:rStyle w:val="Нет"/>
          <w:outline w:val="0"/>
          <w:color w:val="000000"/>
          <w:sz w:val="28"/>
          <w:szCs w:val="28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outline w:val="0"/>
          <w:color w:val="000000"/>
          <w:sz w:val="28"/>
          <w:szCs w:val="2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mo</w:t>
      </w:r>
      <w:r>
        <w:rPr>
          <w:rStyle w:val="Нет"/>
          <w:outline w:val="0"/>
          <w:color w:val="000000"/>
          <w:sz w:val="28"/>
          <w:szCs w:val="28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Hyperlink.0"/>
          <w:outline w:val="0"/>
          <w:color w:val="000000"/>
          <w:sz w:val="28"/>
          <w:szCs w:val="2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ivanovskoe</w:t>
      </w:r>
      <w:r>
        <w:rPr>
          <w:rStyle w:val="Нет"/>
          <w:outline w:val="0"/>
          <w:color w:val="000000"/>
          <w:sz w:val="28"/>
          <w:szCs w:val="28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outline w:val="0"/>
          <w:color w:val="000000"/>
          <w:sz w:val="28"/>
          <w:szCs w:val="2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ru</w:t>
      </w:r>
      <w:r>
        <w:rPr/>
        <w:fldChar w:fldCharType="end" w:fldLock="0"/>
      </w:r>
      <w:r>
        <w:rPr>
          <w:rStyle w:val="Нет"/>
          <w:outline w:val="0"/>
          <w:color w:val="000000"/>
          <w:sz w:val="28"/>
          <w:szCs w:val="28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uto"/>
        <w:jc w:val="both"/>
        <w:rPr>
          <w:rStyle w:val="Нет"/>
          <w:sz w:val="28"/>
          <w:szCs w:val="28"/>
        </w:rPr>
      </w:pPr>
    </w:p>
    <w:p>
      <w:pPr>
        <w:pStyle w:val="Обычный"/>
        <w:spacing w:line="360" w:lineRule="auto"/>
        <w:jc w:val="both"/>
        <w:rPr>
          <w:rStyle w:val="Нет"/>
          <w:sz w:val="28"/>
          <w:szCs w:val="28"/>
        </w:rPr>
      </w:pPr>
    </w:p>
    <w:p>
      <w:pPr>
        <w:pStyle w:val="Обычный"/>
        <w:spacing w:line="360" w:lineRule="auto"/>
        <w:jc w:val="both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Глава внутригородского муниципального </w:t>
      </w:r>
    </w:p>
    <w:p>
      <w:pPr>
        <w:pStyle w:val="Обычный"/>
        <w:spacing w:line="360" w:lineRule="auto"/>
        <w:jc w:val="both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образования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муниципального округа </w:t>
      </w:r>
    </w:p>
    <w:p>
      <w:pPr>
        <w:pStyle w:val="Обычный"/>
        <w:spacing w:line="360" w:lineRule="auto"/>
        <w:jc w:val="both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Ивановское в городе Москве</w:t>
        <w:tab/>
        <w:tab/>
        <w:tab/>
        <w:tab/>
        <w:tab/>
        <w:t xml:space="preserve">               И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И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Громов</w:t>
      </w:r>
    </w:p>
    <w:p>
      <w:pPr>
        <w:pStyle w:val="Обычный"/>
        <w:spacing w:line="360" w:lineRule="auto"/>
        <w:jc w:val="both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jc w:val="both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jc w:val="both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134" w:right="680" w:bottom="1134" w:left="1134" w:header="709" w:footer="709"/>
          <w:titlePg w:val="1"/>
          <w:bidi w:val="0"/>
        </w:sectPr>
      </w:pPr>
    </w:p>
    <w:p>
      <w:pPr>
        <w:pStyle w:val="Обычный"/>
        <w:spacing w:line="360" w:lineRule="auto"/>
        <w:ind w:left="9072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Приложение</w:t>
      </w:r>
    </w:p>
    <w:p>
      <w:pPr>
        <w:pStyle w:val="Обычный"/>
        <w:spacing w:line="360" w:lineRule="auto"/>
        <w:ind w:left="9072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к решению Совета депутатов внутригородского </w:t>
      </w:r>
    </w:p>
    <w:p>
      <w:pPr>
        <w:pStyle w:val="Обычный"/>
        <w:spacing w:line="360" w:lineRule="auto"/>
        <w:ind w:left="9072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– муниципального </w:t>
      </w:r>
    </w:p>
    <w:p>
      <w:pPr>
        <w:pStyle w:val="Обычный"/>
        <w:spacing w:line="360" w:lineRule="auto"/>
        <w:ind w:left="9072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округа Ивановское в городе Москве</w:t>
      </w:r>
    </w:p>
    <w:p>
      <w:pPr>
        <w:pStyle w:val="Обычный"/>
        <w:spacing w:line="360" w:lineRule="auto"/>
        <w:ind w:left="9072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 xml:space="preserve">18 </w:t>
      </w:r>
      <w:r>
        <w:rPr>
          <w:rStyle w:val="Нет"/>
          <w:sz w:val="20"/>
          <w:szCs w:val="20"/>
          <w:rtl w:val="0"/>
          <w:lang w:val="ru-RU"/>
        </w:rPr>
        <w:t xml:space="preserve">марта </w:t>
      </w:r>
      <w:r>
        <w:rPr>
          <w:rStyle w:val="Нет"/>
          <w:sz w:val="20"/>
          <w:szCs w:val="20"/>
          <w:rtl w:val="0"/>
          <w:lang w:val="ru-RU"/>
        </w:rPr>
        <w:t xml:space="preserve">2025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53/11</w:t>
      </w:r>
    </w:p>
    <w:p>
      <w:pPr>
        <w:pStyle w:val="Обычный"/>
        <w:spacing w:line="360" w:lineRule="auto"/>
        <w:ind w:left="9072" w:firstLine="0"/>
        <w:jc w:val="both"/>
        <w:rPr>
          <w:rStyle w:val="Нет"/>
          <w:sz w:val="20"/>
          <w:szCs w:val="20"/>
        </w:rPr>
      </w:pPr>
    </w:p>
    <w:p>
      <w:pPr>
        <w:pStyle w:val="Обычный"/>
        <w:spacing w:line="360" w:lineRule="auto"/>
        <w:ind w:left="9072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Приложение</w:t>
      </w:r>
    </w:p>
    <w:p>
      <w:pPr>
        <w:pStyle w:val="Обычный"/>
        <w:spacing w:line="360" w:lineRule="auto"/>
        <w:ind w:left="9072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к решению Совета депутатов внутригородского </w:t>
      </w:r>
    </w:p>
    <w:p>
      <w:pPr>
        <w:pStyle w:val="Обычный"/>
        <w:spacing w:line="360" w:lineRule="auto"/>
        <w:ind w:left="9072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образования – муниципального </w:t>
      </w:r>
    </w:p>
    <w:p>
      <w:pPr>
        <w:pStyle w:val="Обычный"/>
        <w:spacing w:line="360" w:lineRule="auto"/>
        <w:ind w:left="9072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округа Ивановское в городе Москве</w:t>
      </w:r>
    </w:p>
    <w:p>
      <w:pPr>
        <w:pStyle w:val="Обычный"/>
        <w:spacing w:line="360" w:lineRule="auto"/>
        <w:ind w:left="9072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 xml:space="preserve">26 </w:t>
      </w:r>
      <w:r>
        <w:rPr>
          <w:rStyle w:val="Нет"/>
          <w:sz w:val="20"/>
          <w:szCs w:val="20"/>
          <w:rtl w:val="0"/>
          <w:lang w:val="ru-RU"/>
        </w:rPr>
        <w:t xml:space="preserve">декабря </w:t>
      </w:r>
      <w:r>
        <w:rPr>
          <w:rStyle w:val="Нет"/>
          <w:sz w:val="20"/>
          <w:szCs w:val="20"/>
          <w:rtl w:val="0"/>
          <w:lang w:val="ru-RU"/>
        </w:rPr>
        <w:t xml:space="preserve">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46/4</w:t>
      </w:r>
    </w:p>
    <w:p>
      <w:pPr>
        <w:pStyle w:val="Обычный"/>
        <w:spacing w:line="360" w:lineRule="auto"/>
        <w:jc w:val="both"/>
        <w:rPr>
          <w:rStyle w:val="Нет"/>
          <w:sz w:val="28"/>
          <w:szCs w:val="28"/>
        </w:rPr>
      </w:pPr>
    </w:p>
    <w:p>
      <w:pPr>
        <w:pStyle w:val="Обычный"/>
        <w:spacing w:line="360" w:lineRule="auto"/>
        <w:jc w:val="both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Перечень дополнительных мероприятий за счет средств социально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-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экономического развития</w:t>
      </w:r>
    </w:p>
    <w:p>
      <w:pPr>
        <w:pStyle w:val="Обычный"/>
        <w:spacing w:line="360" w:lineRule="auto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района Ивановское города Москвы на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2025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год</w:t>
      </w:r>
    </w:p>
    <w:p>
      <w:pPr>
        <w:pStyle w:val="Обычный"/>
        <w:spacing w:line="360" w:lineRule="auto"/>
        <w:jc w:val="both"/>
        <w:rPr>
          <w:rStyle w:val="Нет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Style w:val="Нет"/>
          <w:sz w:val="28"/>
          <w:szCs w:val="28"/>
          <w:rtl w:val="0"/>
          <w:lang w:val="ru-RU"/>
        </w:rPr>
        <w:t xml:space="preserve">     тыс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руб</w:t>
      </w:r>
      <w:r>
        <w:rPr>
          <w:rStyle w:val="Нет"/>
          <w:sz w:val="28"/>
          <w:szCs w:val="28"/>
          <w:rtl w:val="0"/>
          <w:lang w:val="ru-RU"/>
        </w:rPr>
        <w:t>.</w:t>
      </w:r>
    </w:p>
    <w:tbl>
      <w:tblPr>
        <w:tblW w:w="147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"/>
        <w:gridCol w:w="12164"/>
        <w:gridCol w:w="1699"/>
      </w:tblGrid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№ 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Направления расходования средств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rStyle w:val="Нет"/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74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Оказание социально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бытовых услуг льготным категориям граждан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проживающим на территории административного округа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 также оказание адресной материальной помощи в порядке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установленном префектурами административных округов города Москвы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2 353,0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1.1.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Оказание материальной помощи гражданам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денежное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1 000,0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1.2.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Организация оказания социально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бытовых услуг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услуги парикмахерской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ремонта обуви и пр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303,0</w:t>
            </w:r>
          </w:p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1.3.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Оказание помощи гражданам в натуральном выражении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товары длительного пользования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пасхальные куличи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детские сладкие новогодние подарки и пр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1 050,0</w:t>
            </w:r>
          </w:p>
        </w:tc>
      </w:tr>
      <w:tr>
        <w:tblPrEx>
          <w:shd w:val="clear" w:color="auto" w:fill="ced7e7"/>
        </w:tblPrEx>
        <w:trPr>
          <w:trHeight w:val="4111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Капитальный ремонт многоквартирных домов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капитальный ремонт нежилых помещений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 переданных органам местного самоуправления для реализации отдельных полномочий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спортивных площадок и иных объектов благоустройства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предназначенных для организации физкультурно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оздоровительной и спортивной работы с населением по месту жительства и находящихся в ведении префектур административных округов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управ районов города Москвы или подведомственных им учреждений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за исключением капитального ремонта нежилых помещений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 которых размещаются аппараты префектур административных округов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управ районов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787,8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2.1.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Мероприятия по капитальному ремонту многоквартирных домов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787,8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установка зачистного устройства мусоропровода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в том числе по адресам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787,8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Свободный пр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.7,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.1.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74,5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Магнитогорская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.3,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.1, 3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149,0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Магнитогорская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.7,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.1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74,5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Магнитогорская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.23,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.1, 3, 5, 7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297,9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Молостовых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 2, 4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149,0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Молостовых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.5,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.1, 3, 5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223,4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Молостовых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.13,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1,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.1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74,5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Саянская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.8,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.1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74,5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Сталеваров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.14,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.4,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 2, 3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149,0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Сталеваров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.22,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.1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74,5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Сталеваров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.26,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.1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74,5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Челябинская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.11,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.4,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 2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74,5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Челябинская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.27,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.1, 3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149,0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Челябинская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.27,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.2,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.1, 3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149,0</w:t>
            </w:r>
          </w:p>
        </w:tc>
      </w:tr>
      <w:tr>
        <w:tblPrEx>
          <w:shd w:val="clear" w:color="auto" w:fill="ced7e7"/>
        </w:tblPrEx>
        <w:trPr>
          <w:trHeight w:val="2214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Реализация дополнительных мероприятий в сфере досуговой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социально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воспитательной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физкультурно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оздоровительной и спортивной работы с населением по месту жительства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 также приобретение и содержание имущества для указанной работы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 для реализации органами местного самоуправления муниципальных округов отдельных полномочий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5 935,1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3.1.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организация и проведение досуговых районных мероприятий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395,0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3.1.1.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День семьи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любви и верности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135,0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3.1.2.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День района «С Днем рождения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Ивановское»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135,0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3.1.3.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Новый год 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125,0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3.2.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приобретение цветочной продукции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700,0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3.3.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приобретение праздничных продуктовых наборов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1 000,0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3.4.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приобретение подарочной и сувенирной продукции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649,7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3.5.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приобретение билетов на зрелищные мероприятия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театры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новогодние представления и пр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3.6.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организация экскурсий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350,0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3.7.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приобретение оборудования для проведения досуговых мероприятий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200,0</w:t>
            </w:r>
          </w:p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3.8.</w:t>
            </w:r>
          </w:p>
        </w:tc>
        <w:tc>
          <w:tcPr>
            <w:tcW w:type="dxa" w:w="1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приобретение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изготовление декоративных конструкций и тематических элементов для оформления мест проведения досуговых мероприятий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140,4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right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075,9</w:t>
            </w:r>
          </w:p>
        </w:tc>
      </w:tr>
    </w:tbl>
    <w:p>
      <w:pPr>
        <w:pStyle w:val="Обычный"/>
        <w:widowControl w:val="0"/>
        <w:jc w:val="both"/>
      </w:pPr>
      <w:r>
        <w:rPr>
          <w:rStyle w:val="Нет"/>
          <w:sz w:val="28"/>
          <w:szCs w:val="28"/>
        </w:rPr>
      </w:r>
    </w:p>
    <w:sectPr>
      <w:headerReference w:type="default" r:id="rId8"/>
      <w:pgSz w:w="11900" w:h="16840" w:orient="portrait"/>
      <w:pgMar w:top="1134" w:right="680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0"/>
      <w:sz w:val="28"/>
      <w:szCs w:val="28"/>
      <w:u w:val="none" w:color="000000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