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СОВЕТ ДЕПУТАТОВ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муниципального округа Ивановское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РЕШЕНИЕ</w:t>
      </w: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ru-RU"/>
        </w:rPr>
        <w:t xml:space="preserve">26 </w:t>
      </w:r>
      <w:r>
        <w:rPr>
          <w:sz w:val="28"/>
          <w:szCs w:val="28"/>
          <w:u w:val="single"/>
          <w:rtl w:val="0"/>
          <w:lang w:val="ru-RU"/>
        </w:rPr>
        <w:t xml:space="preserve">сентября </w:t>
      </w:r>
      <w:r>
        <w:rPr>
          <w:sz w:val="28"/>
          <w:szCs w:val="28"/>
          <w:u w:val="single"/>
          <w:rtl w:val="0"/>
          <w:lang w:val="ru-RU"/>
        </w:rPr>
        <w:t xml:space="preserve">2024 </w:t>
      </w:r>
      <w:r>
        <w:rPr>
          <w:sz w:val="28"/>
          <w:szCs w:val="28"/>
          <w:u w:val="single"/>
          <w:rtl w:val="0"/>
          <w:lang w:val="ru-RU"/>
        </w:rPr>
        <w:t xml:space="preserve">года № </w:t>
      </w:r>
      <w:r>
        <w:rPr>
          <w:sz w:val="28"/>
          <w:szCs w:val="28"/>
          <w:u w:val="single"/>
          <w:rtl w:val="0"/>
          <w:lang w:val="ru-RU"/>
        </w:rPr>
        <w:t>41/2</w:t>
      </w:r>
    </w:p>
    <w:p>
      <w:pPr>
        <w:pStyle w:val="ConsPlusTitle"/>
        <w:jc w:val="both"/>
      </w:pPr>
    </w:p>
    <w:tbl>
      <w:tblPr>
        <w:tblW w:w="50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</w:tblGrid>
      <w:tr>
        <w:tblPrEx>
          <w:shd w:val="clear" w:color="auto" w:fill="ced7e7"/>
        </w:tblPrEx>
        <w:trPr>
          <w:trHeight w:val="1268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4680"/>
              </w:tabs>
              <w:jc w:val="both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 проведении дополнительного мероприятия по социально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экономическому развитию района Ивановское в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году </w:t>
            </w:r>
          </w:p>
        </w:tc>
      </w:tr>
    </w:tbl>
    <w:p>
      <w:pPr>
        <w:pStyle w:val="ConsPlusTitle"/>
        <w:widowControl w:val="0"/>
        <w:jc w:val="both"/>
      </w:pPr>
    </w:p>
    <w:p>
      <w:pPr>
        <w:pStyle w:val="Основной текст с отступом"/>
      </w:pPr>
    </w:p>
    <w:p>
      <w:pPr>
        <w:pStyle w:val="Основной текст с отступом"/>
        <w:ind w:firstLine="709"/>
      </w:pPr>
      <w:r>
        <w:rPr>
          <w:rtl w:val="0"/>
          <w:lang w:val="ru-RU"/>
        </w:rPr>
        <w:t xml:space="preserve">В соответствии с частью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Закона города Москвы от </w:t>
      </w: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 xml:space="preserve">июля </w:t>
        <w:br w:type="textWrapping"/>
      </w:r>
      <w:r>
        <w:rPr>
          <w:rtl w:val="0"/>
          <w:lang w:val="ru-RU"/>
        </w:rPr>
        <w:t xml:space="preserve">2012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 xml:space="preserve">39 </w:t>
      </w:r>
      <w:r>
        <w:rPr>
          <w:rtl w:val="0"/>
          <w:lang w:val="ru-RU"/>
        </w:rPr>
        <w:t>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rtl w:val="0"/>
          <w:lang w:val="ru-RU"/>
        </w:rPr>
        <w:t xml:space="preserve">, </w:t>
      </w:r>
      <w:r>
        <w:rPr>
          <w:rtl w:val="0"/>
        </w:rPr>
        <w:br w:type="textWrapping"/>
        <w:t xml:space="preserve">на основании обращения управы района Ивановское от </w:t>
      </w:r>
      <w:r>
        <w:rPr>
          <w:rtl w:val="0"/>
          <w:lang w:val="ru-RU"/>
        </w:rPr>
        <w:t xml:space="preserve">18 </w:t>
      </w:r>
      <w:r>
        <w:rPr>
          <w:rtl w:val="0"/>
          <w:lang w:val="ru-RU"/>
        </w:rPr>
        <w:t xml:space="preserve">сентября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 xml:space="preserve">года </w:t>
        <w:br w:type="textWrapping"/>
        <w:t>№ ИВ</w:t>
      </w:r>
      <w:r>
        <w:rPr>
          <w:rtl w:val="0"/>
          <w:lang w:val="ru-RU"/>
        </w:rPr>
        <w:t xml:space="preserve">-16-1155/24, </w:t>
      </w:r>
      <w:r>
        <w:rPr>
          <w:rtl w:val="0"/>
          <w:lang w:val="ru-RU"/>
        </w:rPr>
        <w:t xml:space="preserve">зарегистрированного </w:t>
      </w:r>
      <w:r>
        <w:rPr>
          <w:rtl w:val="0"/>
          <w:lang w:val="ru-RU"/>
        </w:rPr>
        <w:t xml:space="preserve">18 </w:t>
      </w:r>
      <w:r>
        <w:rPr>
          <w:rtl w:val="0"/>
          <w:lang w:val="ru-RU"/>
        </w:rPr>
        <w:t xml:space="preserve">сентября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>02-01-07-198/24</w:t>
      </w:r>
      <w:r>
        <w:rPr>
          <w:rtl w:val="0"/>
          <w:lang w:val="ru-RU"/>
        </w:rPr>
        <w:t>вх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и принимая во внимание согласование главы управы района Ивановское города Москвы</w:t>
      </w:r>
      <w:r>
        <w:rPr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Совет депутатов муниципального округа Ивановское решил</w:t>
      </w:r>
      <w:r>
        <w:rPr>
          <w:rtl w:val="0"/>
          <w:lang w:val="ru-RU"/>
        </w:rPr>
        <w:t>:</w:t>
      </w:r>
    </w:p>
    <w:p>
      <w:pPr>
        <w:pStyle w:val="Основной текст с отступом"/>
        <w:ind w:firstLine="709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Провести дополнительное мероприятие по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экономическому развитию района Ивановское согласно приложению к настоящему решению</w:t>
      </w:r>
      <w:r>
        <w:rPr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>Главе управы района Ивановское города Москвы обеспечить реализацию утвержденного дополнительного мероприятия по социально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экономическому развитию района Ивановское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 </w:t>
      </w:r>
      <w:r>
        <w:rPr>
          <w:sz w:val="28"/>
          <w:szCs w:val="28"/>
          <w:rtl w:val="0"/>
          <w:lang w:val="ru-RU"/>
        </w:rPr>
        <w:t>Направить настоящее решение в управу района Ивановское города Москвы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префектуру Восточного административного округа города Москвы и Департамент территориальных органов исполнительной власти города Москвы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4. </w:t>
      </w:r>
      <w:r>
        <w:rPr>
          <w:sz w:val="28"/>
          <w:szCs w:val="28"/>
          <w:rtl w:val="0"/>
          <w:lang w:val="ru-RU"/>
        </w:rPr>
        <w:t>Опубликовать настоящее решение в бюллетене «Московский муниципальный вестник»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r>
        <w:rPr>
          <w:sz w:val="28"/>
          <w:szCs w:val="28"/>
          <w:rtl w:val="0"/>
          <w:lang w:val="en-US"/>
        </w:rPr>
        <w:t>www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en-US"/>
        </w:rPr>
        <w:t>mo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en-US"/>
        </w:rPr>
        <w:t>ivanovskoe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en-US"/>
        </w:rPr>
        <w:t>ru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5. </w:t>
      </w:r>
      <w:r>
        <w:rPr>
          <w:sz w:val="28"/>
          <w:szCs w:val="28"/>
          <w:rtl w:val="0"/>
          <w:lang w:val="ru-RU"/>
        </w:rPr>
        <w:t>Контроль за выполнением настоящего решения возложить на главу муниципального округа Ивановское Громова 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Глава</w:t>
      </w:r>
    </w:p>
    <w:p>
      <w:pPr>
        <w:pStyle w:val="Обычный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муниципального округа Ивановское</w:t>
        <w:tab/>
        <w:tab/>
        <w:tab/>
        <w:tab/>
        <w:tab/>
        <w:t xml:space="preserve">        И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И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Громов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ind w:left="623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Приложение</w:t>
      </w:r>
    </w:p>
    <w:p>
      <w:pPr>
        <w:pStyle w:val="Обычный"/>
        <w:ind w:left="623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к решению Совета депутатов </w:t>
      </w:r>
    </w:p>
    <w:p>
      <w:pPr>
        <w:pStyle w:val="Обычный"/>
        <w:ind w:left="623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муниципального округа Ивановское </w:t>
      </w:r>
    </w:p>
    <w:p>
      <w:pPr>
        <w:pStyle w:val="Обычный"/>
        <w:ind w:left="6237" w:firstLine="0"/>
        <w:jc w:val="both"/>
        <w:rPr>
          <w:sz w:val="16"/>
          <w:szCs w:val="16"/>
        </w:rPr>
      </w:pPr>
      <w:r>
        <w:rPr>
          <w:sz w:val="20"/>
          <w:szCs w:val="20"/>
          <w:rtl w:val="0"/>
          <w:lang w:val="ru-RU"/>
        </w:rPr>
        <w:t xml:space="preserve">от </w:t>
      </w:r>
      <w:r>
        <w:rPr>
          <w:sz w:val="20"/>
          <w:szCs w:val="20"/>
          <w:rtl w:val="0"/>
          <w:lang w:val="ru-RU"/>
        </w:rPr>
        <w:t xml:space="preserve">26 </w:t>
      </w:r>
      <w:r>
        <w:rPr>
          <w:sz w:val="20"/>
          <w:szCs w:val="20"/>
          <w:rtl w:val="0"/>
          <w:lang w:val="ru-RU"/>
        </w:rPr>
        <w:t xml:space="preserve">сентября </w:t>
      </w:r>
      <w:r>
        <w:rPr>
          <w:sz w:val="20"/>
          <w:szCs w:val="20"/>
          <w:rtl w:val="0"/>
          <w:lang w:val="ru-RU"/>
        </w:rPr>
        <w:t xml:space="preserve">2024 </w:t>
      </w:r>
      <w:r>
        <w:rPr>
          <w:sz w:val="20"/>
          <w:szCs w:val="20"/>
          <w:rtl w:val="0"/>
          <w:lang w:val="ru-RU"/>
        </w:rPr>
        <w:t xml:space="preserve">года № </w:t>
      </w:r>
      <w:r>
        <w:rPr>
          <w:sz w:val="20"/>
          <w:szCs w:val="20"/>
          <w:rtl w:val="0"/>
          <w:lang w:val="ru-RU"/>
        </w:rPr>
        <w:t>41/2</w:t>
      </w:r>
    </w:p>
    <w:p>
      <w:pPr>
        <w:pStyle w:val="Обычный"/>
        <w:ind w:left="6237" w:firstLine="0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Дополнительное мероприятие по социально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экономическому развитию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района Ивановское в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2024 </w:t>
      </w:r>
      <w:r>
        <w:rPr>
          <w:b w:val="1"/>
          <w:bCs w:val="1"/>
          <w:sz w:val="28"/>
          <w:szCs w:val="28"/>
          <w:rtl w:val="0"/>
          <w:lang w:val="ru-RU"/>
        </w:rPr>
        <w:t>году</w:t>
      </w:r>
    </w:p>
    <w:p>
      <w:pPr>
        <w:pStyle w:val="Обычный"/>
        <w:jc w:val="both"/>
        <w:rPr>
          <w:b w:val="1"/>
          <w:bCs w:val="1"/>
          <w:sz w:val="28"/>
          <w:szCs w:val="28"/>
        </w:rPr>
      </w:pPr>
    </w:p>
    <w:tbl>
      <w:tblPr>
        <w:tblW w:w="1050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8"/>
        <w:gridCol w:w="4632"/>
        <w:gridCol w:w="2766"/>
        <w:gridCol w:w="2571"/>
      </w:tblGrid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2523"/>
              </w:tabs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Наименование</w:t>
            </w:r>
          </w:p>
          <w:p>
            <w:pPr>
              <w:pStyle w:val="Обычный"/>
              <w:tabs>
                <w:tab w:val="left" w:pos="2523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дополнительного мероприятия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2523"/>
              </w:tabs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ФИО</w:t>
            </w:r>
          </w:p>
          <w:p>
            <w:pPr>
              <w:pStyle w:val="Обычный"/>
              <w:tabs>
                <w:tab w:val="left" w:pos="2523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заявителя</w:t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2523"/>
              </w:tabs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tabs>
                <w:tab w:val="left" w:pos="2523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тыс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руб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Оказание материальной помощи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Грушина 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100,0</w:t>
            </w:r>
          </w:p>
        </w:tc>
      </w:tr>
    </w:tbl>
    <w:p>
      <w:pPr>
        <w:pStyle w:val="Обычный"/>
        <w:widowControl w:val="0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680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