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СОВЕТ ДЕПУТАТОВ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муниципального округа Ивановское </w:t>
      </w:r>
    </w:p>
    <w:p>
      <w:pPr>
        <w:pStyle w:val="Обычный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РЕШЕНИЕ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07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ноября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2023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года №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23/6</w:t>
      </w:r>
    </w:p>
    <w:p>
      <w:pPr>
        <w:pStyle w:val="ConsPlusTitle"/>
        <w:spacing w:line="360" w:lineRule="auto"/>
        <w:jc w:val="both"/>
        <w:rPr>
          <w:b w:val="0"/>
          <w:bCs w:val="0"/>
          <w:u w:val="single"/>
        </w:rPr>
      </w:pPr>
    </w:p>
    <w:tbl>
      <w:tblPr>
        <w:tblW w:w="47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6"/>
      </w:tblGrid>
      <w:tr>
        <w:tblPrEx>
          <w:shd w:val="clear" w:color="auto" w:fill="ced7e7"/>
        </w:tblPrEx>
        <w:trPr>
          <w:trHeight w:val="1730" w:hRule="atLeast"/>
        </w:trPr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 внесении изменений в решение Совета депутатов муниципального округа Ивановское от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03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октября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года №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21/3 </w:t>
            </w:r>
          </w:p>
        </w:tc>
      </w:tr>
    </w:tbl>
    <w:p>
      <w:pPr>
        <w:pStyle w:val="ConsPlusTitle"/>
        <w:jc w:val="both"/>
        <w:rPr>
          <w:b w:val="0"/>
          <w:bCs w:val="0"/>
          <w:u w:val="single"/>
        </w:rPr>
      </w:pPr>
    </w:p>
    <w:p>
      <w:pPr>
        <w:pStyle w:val="Обычный"/>
        <w:shd w:val="clear" w:color="auto" w:fill="ffffff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постановлением Правительства Москвы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  <w:br w:type="textWrapping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849-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ПП «О стимулировании управ районов города Москвы» </w:t>
        <w:br w:type="textWrapping"/>
        <w:t xml:space="preserve">и обращением управы района Ивановское города Москвы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</w:t>
        <w:br w:type="textWrapping"/>
        <w:t>№ ИВ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-15-644/23,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зарегистрированным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02-01-07-253/23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Совет депутатов муниципального округа Ивановское решил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сновной текст с отступом"/>
        <w:spacing w:after="0" w:line="36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Внести изменения в решение Совета депутатов муниципального округа Ивановское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21/3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 согласовании направления средств стимулирования управы района Ивановское города Москвы на проведение мероприятий по безопасности дорожного движения»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 с отступом"/>
        <w:spacing w:after="0" w:line="36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1.1.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Заголовок решения после слов «дорожного движения» дополнить словами «за счет средств экономии»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сновной текст с отступом"/>
        <w:spacing w:after="0" w:line="36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1.2.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решения изложить в следующей редакции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Согласовать направление экономии средств стимулирования управы района Ивановское города Москвы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сложившейся в процессе проведения закупок по мероприятиям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утвержденным решением Совета депутатов муниципального округа Ивановское </w:t>
        <w:br w:type="textWrapping"/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13/10,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мероприятие по безопасности дорожного движения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1"/>
        <w:shd w:val="clear" w:color="auto" w:fill="ffffff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 к решению изложить согласно приложению к настоящему решению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1"/>
        <w:shd w:val="clear" w:color="auto" w:fill="ffffff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>
        <w:rPr>
          <w:rFonts w:ascii="Times New Roman" w:hAnsi="Times New Roman"/>
          <w:sz w:val="28"/>
          <w:szCs w:val="28"/>
          <w:rtl w:val="0"/>
          <w:lang w:val="en-US"/>
        </w:rPr>
        <w:t>www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>mo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ivanovskoe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>ru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с отступом"/>
        <w:shd w:val="clear" w:color="auto" w:fill="ffffff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Направить настоящее решение в управу района Ивановское города Москвы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в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с отступом"/>
        <w:shd w:val="clear" w:color="auto" w:fill="ffffff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за выполнением настоящего решения возложить на главу муниципального округа Ивановское Громова 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</w:p>
    <w:p>
      <w:pPr>
        <w:pStyle w:val="Обычный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муниципального округа Ивановское      </w:t>
        <w:tab/>
        <w:tab/>
        <w:tab/>
        <w:t xml:space="preserve">                      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Громов</w:t>
      </w:r>
    </w:p>
    <w:p>
      <w:pPr>
        <w:pStyle w:val="Обычный"/>
        <w:spacing w:line="360" w:lineRule="auto"/>
        <w:jc w:val="both"/>
        <w:sectPr>
          <w:headerReference w:type="default" r:id="rId4"/>
          <w:footerReference w:type="default" r:id="rId5"/>
          <w:pgSz w:w="12240" w:h="15840" w:orient="portrait"/>
          <w:pgMar w:top="1134" w:right="680" w:bottom="1134" w:left="1134" w:header="720" w:footer="720"/>
          <w:bidi w:val="0"/>
        </w:sectPr>
      </w:pPr>
    </w:p>
    <w:p>
      <w:pPr>
        <w:pStyle w:val="Обычный"/>
        <w:spacing w:line="360" w:lineRule="auto"/>
        <w:ind w:left="10206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Приложение</w:t>
      </w:r>
    </w:p>
    <w:p>
      <w:pPr>
        <w:pStyle w:val="Обычный"/>
        <w:spacing w:line="360" w:lineRule="auto"/>
        <w:ind w:left="10206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к решению Совета депутатов </w:t>
      </w:r>
    </w:p>
    <w:p>
      <w:pPr>
        <w:pStyle w:val="Обычный"/>
        <w:spacing w:line="360" w:lineRule="auto"/>
        <w:ind w:left="10206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муниципального округа Ивановское </w:t>
      </w:r>
    </w:p>
    <w:p>
      <w:pPr>
        <w:pStyle w:val="Обычный"/>
        <w:spacing w:line="360" w:lineRule="auto"/>
        <w:ind w:left="10206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от </w:t>
      </w:r>
      <w:r>
        <w:rPr>
          <w:rFonts w:ascii="Times New Roman" w:hAnsi="Times New Roman"/>
          <w:rtl w:val="0"/>
          <w:lang w:val="ru-RU"/>
        </w:rPr>
        <w:t xml:space="preserve">07 </w:t>
      </w:r>
      <w:r>
        <w:rPr>
          <w:rFonts w:ascii="Times New Roman" w:hAnsi="Times New Roman" w:hint="default"/>
          <w:rtl w:val="0"/>
          <w:lang w:val="ru-RU"/>
        </w:rPr>
        <w:t xml:space="preserve">ноября </w:t>
      </w:r>
      <w:r>
        <w:rPr>
          <w:rFonts w:ascii="Times New Roman" w:hAnsi="Times New Roman"/>
          <w:rtl w:val="0"/>
          <w:lang w:val="ru-RU"/>
        </w:rPr>
        <w:t xml:space="preserve">2023 </w:t>
      </w:r>
      <w:r>
        <w:rPr>
          <w:rFonts w:ascii="Times New Roman" w:hAnsi="Times New Roman" w:hint="default"/>
          <w:rtl w:val="0"/>
          <w:lang w:val="ru-RU"/>
        </w:rPr>
        <w:t xml:space="preserve">года № </w:t>
      </w:r>
      <w:r>
        <w:rPr>
          <w:rFonts w:ascii="Times New Roman" w:hAnsi="Times New Roman"/>
          <w:rtl w:val="0"/>
          <w:lang w:val="ru-RU"/>
        </w:rPr>
        <w:t>23/6</w:t>
      </w:r>
    </w:p>
    <w:p>
      <w:pPr>
        <w:pStyle w:val="Обычный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Мероприятия по безопасности дорожного движения на территории</w:t>
      </w:r>
    </w:p>
    <w:p>
      <w:pPr>
        <w:pStyle w:val="Обычный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района Ивановское города Москвы в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году за счет средств экономии </w:t>
      </w:r>
    </w:p>
    <w:p>
      <w:pPr>
        <w:pStyle w:val="Обычный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104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8"/>
        <w:gridCol w:w="2105"/>
        <w:gridCol w:w="1721"/>
        <w:gridCol w:w="116"/>
        <w:gridCol w:w="117"/>
        <w:gridCol w:w="2443"/>
        <w:gridCol w:w="928"/>
        <w:gridCol w:w="1237"/>
        <w:gridCol w:w="1311"/>
      </w:tblGrid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Адрес объекта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Конкретные мероприятия</w:t>
            </w:r>
          </w:p>
        </w:tc>
        <w:tc>
          <w:tcPr>
            <w:tcW w:type="dxa" w:w="26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Виды работ</w:t>
            </w:r>
          </w:p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Объем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Единицы измерения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Затраты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997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Мероприятия по обустройству улиц</w:t>
            </w:r>
          </w:p>
        </w:tc>
      </w:tr>
      <w:tr>
        <w:tblPrEx>
          <w:shd w:val="clear" w:color="auto" w:fill="ced7e7"/>
        </w:tblPrEx>
        <w:trPr>
          <w:trHeight w:val="1266" w:hRule="atLeast"/>
        </w:trPr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1.1</w:t>
            </w:r>
          </w:p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Чечулина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widowControl w:val="1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Установка искусственных неровностей</w:t>
            </w:r>
          </w:p>
        </w:tc>
        <w:tc>
          <w:tcPr>
            <w:tcW w:type="dxa" w:w="26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Разработка и согласование ПСД</w:t>
            </w:r>
          </w:p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54,30</w:t>
            </w:r>
          </w:p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911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ИТОГО по объекту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54,30</w:t>
            </w:r>
          </w:p>
        </w:tc>
      </w:tr>
      <w:tr>
        <w:tblPrEx>
          <w:shd w:val="clear" w:color="auto" w:fill="ced7e7"/>
        </w:tblPrEx>
        <w:trPr>
          <w:trHeight w:val="1266" w:hRule="atLeast"/>
        </w:trPr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1.2</w:t>
            </w:r>
          </w:p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Магнитогорская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.23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Установка искусственных неровностей</w:t>
            </w:r>
          </w:p>
        </w:tc>
        <w:tc>
          <w:tcPr>
            <w:tcW w:type="dxa" w:w="26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Разработка и согласование ПСД</w:t>
            </w:r>
          </w:p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54,29</w:t>
            </w:r>
          </w:p>
        </w:tc>
      </w:tr>
      <w:tr>
        <w:tblPrEx>
          <w:shd w:val="clear" w:color="auto" w:fill="ced7e7"/>
        </w:tblPrEx>
        <w:trPr>
          <w:trHeight w:val="357" w:hRule="atLeast"/>
        </w:trPr>
        <w:tc>
          <w:tcPr>
            <w:tcW w:type="dxa" w:w="911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ИТОГО по объекту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54,29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1.3</w:t>
            </w:r>
          </w:p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Магнитогорская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widowControl w:val="1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Обустройство парковок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Разработка и согласование ПСД</w:t>
            </w:r>
          </w:p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54,29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11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ИТОГО по объекту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54,29</w:t>
            </w:r>
          </w:p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1.4</w:t>
            </w:r>
          </w:p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widowControl w:val="1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.22,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.1; 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.26,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9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Обустройство парковочного пространства за счет тротуара</w:t>
            </w:r>
          </w:p>
        </w:tc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Разработка и согласование ПСД</w:t>
            </w:r>
          </w:p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54,29</w:t>
            </w:r>
          </w:p>
        </w:tc>
      </w:tr>
      <w:tr>
        <w:tblPrEx>
          <w:shd w:val="clear" w:color="auto" w:fill="ced7e7"/>
        </w:tblPrEx>
        <w:trPr>
          <w:trHeight w:val="361" w:hRule="atLeast"/>
        </w:trPr>
        <w:tc>
          <w:tcPr>
            <w:tcW w:type="dxa" w:w="911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ИТОГО по объекту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54,29</w:t>
            </w:r>
          </w:p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1.5</w:t>
            </w:r>
          </w:p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widowControl w:val="1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9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Обустройство нерегулируемого пешеходного перехода</w:t>
            </w:r>
          </w:p>
        </w:tc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Разработка и согласование ПСД</w:t>
            </w:r>
          </w:p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54,29</w:t>
            </w:r>
          </w:p>
        </w:tc>
      </w:tr>
      <w:tr>
        <w:tblPrEx>
          <w:shd w:val="clear" w:color="auto" w:fill="ced7e7"/>
        </w:tblPrEx>
        <w:trPr>
          <w:trHeight w:val="346" w:hRule="atLeast"/>
        </w:trPr>
        <w:tc>
          <w:tcPr>
            <w:tcW w:type="dxa" w:w="911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ИТОГО по объекту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54,29</w:t>
            </w:r>
          </w:p>
        </w:tc>
      </w:tr>
      <w:tr>
        <w:tblPrEx>
          <w:shd w:val="clear" w:color="auto" w:fill="ced7e7"/>
        </w:tblPrEx>
        <w:trPr>
          <w:trHeight w:val="346" w:hRule="atLeast"/>
        </w:trPr>
        <w:tc>
          <w:tcPr>
            <w:tcW w:type="dxa" w:w="911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ИТОГО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pacing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271,46</w:t>
            </w:r>
          </w:p>
        </w:tc>
      </w:tr>
    </w:tbl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6"/>
      <w:pgSz w:w="12240" w:h="15840" w:orient="portrait"/>
      <w:pgMar w:top="1134" w:right="680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Title">
    <w:name w:val="ConsPlusTitle"/>
    <w:next w:val="ConsPlus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