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rPr>
          <w:sz w:val="28"/>
          <w:szCs w:val="28"/>
        </w:rPr>
      </w:pPr>
    </w:p>
    <w:p>
      <w:pPr>
        <w:pStyle w:val="Обычный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СОВЕТ ДЕПУТАТОВ</w:t>
      </w:r>
    </w:p>
    <w:p>
      <w:pPr>
        <w:pStyle w:val="Обычный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муниципального округа Ивановское </w:t>
      </w:r>
    </w:p>
    <w:p>
      <w:pPr>
        <w:pStyle w:val="Обычный"/>
        <w:jc w:val="center"/>
        <w:outlineLvl w:val="0"/>
        <w:rPr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РЕШЕНИЕ</w:t>
      </w: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widowControl w:val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6 </w:t>
      </w:r>
      <w:r>
        <w:rPr>
          <w:sz w:val="28"/>
          <w:szCs w:val="28"/>
          <w:u w:val="single"/>
          <w:rtl w:val="0"/>
          <w:lang w:val="ru-RU"/>
        </w:rPr>
        <w:t xml:space="preserve">апреля </w:t>
      </w:r>
      <w:r>
        <w:rPr>
          <w:sz w:val="28"/>
          <w:szCs w:val="28"/>
          <w:u w:val="single"/>
          <w:rtl w:val="0"/>
          <w:lang w:val="ru-RU"/>
        </w:rPr>
        <w:t xml:space="preserve">2021 </w:t>
      </w:r>
      <w:r>
        <w:rPr>
          <w:sz w:val="28"/>
          <w:szCs w:val="28"/>
          <w:u w:val="single"/>
          <w:rtl w:val="0"/>
          <w:lang w:val="ru-RU"/>
        </w:rPr>
        <w:t xml:space="preserve">года № </w:t>
      </w:r>
      <w:r>
        <w:rPr>
          <w:sz w:val="28"/>
          <w:szCs w:val="28"/>
          <w:u w:val="single"/>
          <w:rtl w:val="0"/>
          <w:lang w:val="ru-RU"/>
        </w:rPr>
        <w:t>73/3</w:t>
      </w:r>
    </w:p>
    <w:p>
      <w:pPr>
        <w:pStyle w:val="Обычный"/>
        <w:rPr>
          <w:sz w:val="28"/>
          <w:szCs w:val="28"/>
        </w:rPr>
      </w:pPr>
    </w:p>
    <w:tbl>
      <w:tblPr>
        <w:tblW w:w="492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8"/>
      </w:tblGrid>
      <w:tr>
        <w:tblPrEx>
          <w:shd w:val="clear" w:color="auto" w:fill="ced7e7"/>
        </w:tblPrEx>
        <w:trPr>
          <w:trHeight w:val="628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О согласовании проекта размещения сезонного 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летнего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) 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кафе</w:t>
            </w:r>
          </w:p>
        </w:tc>
      </w:tr>
    </w:tbl>
    <w:p>
      <w:pPr>
        <w:pStyle w:val="Обычный"/>
        <w:widowControl w:val="0"/>
        <w:rPr>
          <w:sz w:val="28"/>
          <w:szCs w:val="28"/>
        </w:rPr>
      </w:pPr>
    </w:p>
    <w:p>
      <w:pPr>
        <w:pStyle w:val="Обычный"/>
        <w:jc w:val="both"/>
        <w:rPr>
          <w:b w:val="1"/>
          <w:bCs w:val="1"/>
          <w:sz w:val="28"/>
          <w:szCs w:val="28"/>
        </w:rPr>
      </w:pPr>
    </w:p>
    <w:p>
      <w:pPr>
        <w:pStyle w:val="Основной текст с отступом"/>
        <w:ind w:firstLine="700"/>
      </w:pPr>
      <w:r>
        <w:rPr>
          <w:rtl w:val="0"/>
        </w:rPr>
        <w:t xml:space="preserve">В соответствии с пунктом </w:t>
      </w:r>
      <w:r>
        <w:rPr>
          <w:rtl w:val="0"/>
        </w:rPr>
        <w:t xml:space="preserve">2 </w:t>
      </w:r>
      <w:r>
        <w:rPr>
          <w:rtl w:val="0"/>
        </w:rPr>
        <w:t xml:space="preserve">части </w:t>
      </w:r>
      <w:r>
        <w:rPr>
          <w:rtl w:val="0"/>
        </w:rPr>
        <w:t xml:space="preserve">5 </w:t>
      </w:r>
      <w:r>
        <w:rPr>
          <w:rtl w:val="0"/>
        </w:rPr>
        <w:t xml:space="preserve">статьи </w:t>
      </w:r>
      <w:r>
        <w:rPr>
          <w:rtl w:val="0"/>
        </w:rPr>
        <w:t xml:space="preserve">1 </w:t>
      </w:r>
      <w:r>
        <w:rPr>
          <w:rtl w:val="0"/>
        </w:rPr>
        <w:t xml:space="preserve">Закона города Москвы </w:t>
      </w:r>
      <w:r>
        <w:rPr>
          <w:lang w:val="ru-RU"/>
        </w:rPr>
        <w:br w:type="textWrapping"/>
      </w:r>
      <w:r>
        <w:rPr>
          <w:rtl w:val="0"/>
        </w:rPr>
        <w:t xml:space="preserve">от </w:t>
      </w:r>
      <w:r>
        <w:rPr>
          <w:rtl w:val="0"/>
        </w:rPr>
        <w:t xml:space="preserve">11 </w:t>
      </w:r>
      <w:r>
        <w:rPr>
          <w:rtl w:val="0"/>
        </w:rPr>
        <w:t xml:space="preserve">июля </w:t>
      </w:r>
      <w:r>
        <w:rPr>
          <w:rtl w:val="0"/>
        </w:rPr>
        <w:t xml:space="preserve">2012 </w:t>
      </w:r>
      <w:r>
        <w:rPr>
          <w:rtl w:val="0"/>
        </w:rPr>
        <w:t xml:space="preserve">года № </w:t>
      </w:r>
      <w:r>
        <w:rPr>
          <w:rtl w:val="0"/>
        </w:rPr>
        <w:t xml:space="preserve">39 </w:t>
      </w:r>
      <w:r>
        <w:rPr>
          <w:rtl w:val="0"/>
        </w:rPr>
        <w:t>«О наделении органов местного самоуправления муниципальных округов в городе Москве отдельными полномочиями города Москвы»</w:t>
      </w:r>
      <w:r>
        <w:rPr>
          <w:rtl w:val="0"/>
        </w:rPr>
        <w:t xml:space="preserve">, </w:t>
      </w:r>
      <w:r>
        <w:rPr>
          <w:rtl w:val="0"/>
        </w:rPr>
        <w:t xml:space="preserve">постановлением Правительства Москвы от </w:t>
      </w:r>
      <w:r>
        <w:rPr>
          <w:rtl w:val="0"/>
        </w:rPr>
        <w:t xml:space="preserve">6 </w:t>
      </w:r>
      <w:r>
        <w:rPr>
          <w:rtl w:val="0"/>
        </w:rPr>
        <w:t xml:space="preserve">марта </w:t>
      </w:r>
      <w:r>
        <w:rPr>
          <w:rtl w:val="0"/>
        </w:rPr>
        <w:t xml:space="preserve">2015 </w:t>
      </w:r>
      <w:r>
        <w:rPr>
          <w:rtl w:val="0"/>
        </w:rPr>
        <w:t xml:space="preserve">года № </w:t>
      </w:r>
      <w:r>
        <w:rPr>
          <w:rtl w:val="0"/>
        </w:rPr>
        <w:t>102-</w:t>
      </w:r>
      <w:r>
        <w:rPr>
          <w:rtl w:val="0"/>
        </w:rPr>
        <w:t xml:space="preserve">ПП «О размещении сезонных </w:t>
      </w:r>
      <w:r>
        <w:rPr>
          <w:rtl w:val="0"/>
        </w:rPr>
        <w:t>(</w:t>
      </w:r>
      <w:r>
        <w:rPr>
          <w:rtl w:val="0"/>
        </w:rPr>
        <w:t>летних</w:t>
      </w:r>
      <w:r>
        <w:rPr>
          <w:rtl w:val="0"/>
        </w:rPr>
        <w:t xml:space="preserve">) </w:t>
      </w:r>
      <w:r>
        <w:rPr>
          <w:rtl w:val="0"/>
        </w:rPr>
        <w:t>кафе при стационарных предприятиях общественного питания»</w:t>
      </w:r>
      <w:r>
        <w:rPr>
          <w:rtl w:val="0"/>
        </w:rPr>
        <w:t xml:space="preserve">, </w:t>
      </w:r>
      <w:r>
        <w:rPr>
          <w:rtl w:val="0"/>
        </w:rPr>
        <w:t xml:space="preserve">на основании обращения префектуры Восточного административного округа города Москвы от </w:t>
      </w:r>
      <w:r>
        <w:rPr>
          <w:rtl w:val="0"/>
          <w:lang w:val="ru-RU"/>
        </w:rPr>
        <w:t xml:space="preserve">26 </w:t>
      </w:r>
      <w:r>
        <w:rPr>
          <w:rtl w:val="0"/>
          <w:lang w:val="ru-RU"/>
        </w:rPr>
        <w:t xml:space="preserve">марта </w:t>
      </w:r>
      <w:r>
        <w:rPr>
          <w:rtl w:val="0"/>
          <w:lang w:val="ru-RU"/>
        </w:rPr>
        <w:t xml:space="preserve">2021 </w:t>
      </w:r>
      <w:r>
        <w:rPr>
          <w:rtl w:val="0"/>
        </w:rPr>
        <w:t>года №</w:t>
      </w:r>
      <w:r>
        <w:rPr>
          <w:rtl w:val="0"/>
          <w:lang w:val="ru-RU"/>
        </w:rPr>
        <w:t xml:space="preserve"> 01-14-1002/21</w:t>
      </w:r>
      <w:r>
        <w:rPr>
          <w:rtl w:val="0"/>
        </w:rPr>
        <w:t xml:space="preserve">, </w:t>
      </w:r>
      <w:r>
        <w:rPr>
          <w:rtl w:val="0"/>
        </w:rPr>
        <w:t xml:space="preserve">зарегистрированного </w:t>
      </w:r>
      <w:r>
        <w:rPr>
          <w:rtl w:val="0"/>
          <w:lang w:val="ru-RU"/>
        </w:rPr>
        <w:t xml:space="preserve">29 </w:t>
      </w:r>
      <w:r>
        <w:rPr>
          <w:rtl w:val="0"/>
          <w:lang w:val="ru-RU"/>
        </w:rPr>
        <w:t xml:space="preserve">марта </w:t>
      </w:r>
      <w:r>
        <w:rPr>
          <w:rtl w:val="0"/>
        </w:rPr>
        <w:t>20</w:t>
      </w:r>
      <w:r>
        <w:rPr>
          <w:rtl w:val="0"/>
          <w:lang w:val="ru-RU"/>
        </w:rPr>
        <w:t>21</w:t>
      </w:r>
      <w:r>
        <w:rPr>
          <w:rtl w:val="0"/>
        </w:rPr>
        <w:t xml:space="preserve"> года № </w:t>
      </w:r>
      <w:r>
        <w:rPr>
          <w:rtl w:val="0"/>
        </w:rPr>
        <w:t>02-01-15-</w:t>
      </w:r>
      <w:r>
        <w:rPr>
          <w:rtl w:val="0"/>
          <w:lang w:val="ru-RU"/>
        </w:rPr>
        <w:t>073/21</w:t>
      </w:r>
      <w:r>
        <w:rPr>
          <w:rtl w:val="0"/>
        </w:rPr>
        <w:t>вх</w:t>
      </w:r>
      <w:r>
        <w:rPr>
          <w:rtl w:val="0"/>
        </w:rPr>
        <w:t xml:space="preserve">., </w:t>
      </w:r>
      <w:r>
        <w:rPr>
          <w:b w:val="1"/>
          <w:bCs w:val="1"/>
          <w:rtl w:val="0"/>
        </w:rPr>
        <w:t>Совет депутатов муниципального округа Ивановское решил</w:t>
      </w:r>
      <w:r>
        <w:rPr>
          <w:rtl w:val="0"/>
        </w:rPr>
        <w:t>:</w:t>
      </w:r>
    </w:p>
    <w:p>
      <w:pPr>
        <w:pStyle w:val="Основной текст с отступом"/>
        <w:ind w:firstLine="700"/>
      </w:pPr>
      <w:r>
        <w:rPr>
          <w:rtl w:val="0"/>
        </w:rPr>
        <w:t xml:space="preserve">1. </w:t>
      </w:r>
      <w:r>
        <w:rPr>
          <w:rtl w:val="0"/>
          <w:lang w:val="ru-RU"/>
        </w:rPr>
        <w:t xml:space="preserve">Согласовать проект </w:t>
      </w:r>
      <w:r>
        <w:rPr>
          <w:rtl w:val="0"/>
        </w:rPr>
        <w:t>размещения сезонн</w:t>
      </w:r>
      <w:r>
        <w:rPr>
          <w:rtl w:val="0"/>
          <w:lang w:val="ru-RU"/>
        </w:rPr>
        <w:t>ого</w:t>
      </w:r>
      <w:r>
        <w:rPr>
          <w:rtl w:val="0"/>
        </w:rPr>
        <w:t xml:space="preserve">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летнего</w:t>
      </w:r>
      <w:r>
        <w:rPr>
          <w:rtl w:val="0"/>
          <w:lang w:val="ru-RU"/>
        </w:rPr>
        <w:t xml:space="preserve">) </w:t>
      </w:r>
      <w:r>
        <w:rPr>
          <w:rtl w:val="0"/>
        </w:rPr>
        <w:t>кафе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(</w:t>
      </w:r>
      <w:r>
        <w:rPr>
          <w:rtl w:val="0"/>
        </w:rPr>
        <w:t>приложение</w:t>
      </w:r>
      <w:r>
        <w:rPr>
          <w:rtl w:val="0"/>
        </w:rPr>
        <w:t>)</w:t>
      </w:r>
      <w:r>
        <w:rPr>
          <w:rtl w:val="0"/>
          <w:lang w:val="ru-RU"/>
        </w:rPr>
        <w:t xml:space="preserve">. </w:t>
      </w:r>
    </w:p>
    <w:p>
      <w:pPr>
        <w:pStyle w:val="Основной текст с отступом"/>
        <w:ind w:firstLine="700"/>
      </w:pPr>
      <w:r>
        <w:rPr>
          <w:rtl w:val="0"/>
        </w:rPr>
        <w:t xml:space="preserve">2. </w:t>
      </w:r>
      <w:r>
        <w:rPr>
          <w:rtl w:val="0"/>
        </w:rPr>
        <w:t>Направить настоящее решение в Департамент территориальных органов исполнительной власти города Москвы</w:t>
      </w:r>
      <w:r>
        <w:rPr>
          <w:rtl w:val="0"/>
        </w:rPr>
        <w:t xml:space="preserve">, </w:t>
      </w:r>
      <w:r>
        <w:rPr>
          <w:rtl w:val="0"/>
        </w:rPr>
        <w:t>префектуру Восточного административного округа города Москвы</w:t>
      </w:r>
      <w:r>
        <w:rPr>
          <w:rtl w:val="0"/>
        </w:rPr>
        <w:t xml:space="preserve">, </w:t>
      </w:r>
      <w:r>
        <w:rPr>
          <w:rtl w:val="0"/>
        </w:rPr>
        <w:t xml:space="preserve">управу района Ивановское </w:t>
        <w:br w:type="textWrapping"/>
        <w:t xml:space="preserve">города Москвы в течение </w:t>
      </w:r>
      <w:r>
        <w:rPr>
          <w:rtl w:val="0"/>
        </w:rPr>
        <w:t xml:space="preserve">3 </w:t>
      </w:r>
      <w:r>
        <w:rPr>
          <w:rtl w:val="0"/>
        </w:rPr>
        <w:t>дней со дня его принятия</w:t>
      </w:r>
      <w:r>
        <w:rPr>
          <w:rtl w:val="0"/>
        </w:rPr>
        <w:t>.</w:t>
      </w:r>
    </w:p>
    <w:p>
      <w:pPr>
        <w:pStyle w:val="Основной текст с отступом"/>
        <w:ind w:firstLine="700"/>
      </w:pPr>
      <w:r>
        <w:rPr>
          <w:rtl w:val="0"/>
        </w:rPr>
        <w:t xml:space="preserve">3. </w:t>
      </w:r>
      <w:r>
        <w:rPr>
          <w:rtl w:val="0"/>
        </w:rPr>
        <w:t xml:space="preserve">Опубликовать настоящее решение в бюллетене «Московский муниципальный вестник» и разместить на официальном сайте органов местного самоуправления муниципального округа Ивановское </w:t>
      </w:r>
      <w:r>
        <w:rPr>
          <w:rtl w:val="0"/>
          <w:lang w:val="en-US"/>
        </w:rPr>
        <w:t>www</w:t>
      </w:r>
      <w:r>
        <w:rPr>
          <w:rtl w:val="0"/>
        </w:rPr>
        <w:t>.</w:t>
      </w:r>
      <w:r>
        <w:rPr>
          <w:rtl w:val="0"/>
          <w:lang w:val="en-US"/>
        </w:rPr>
        <w:t>mo</w:t>
      </w:r>
      <w:r>
        <w:rPr>
          <w:rtl w:val="0"/>
        </w:rPr>
        <w:t>-</w:t>
      </w:r>
      <w:r>
        <w:rPr>
          <w:rtl w:val="0"/>
          <w:lang w:val="en-US"/>
        </w:rPr>
        <w:t>ivanovskoe</w:t>
      </w:r>
      <w:r>
        <w:rPr>
          <w:rtl w:val="0"/>
        </w:rPr>
        <w:t>.</w:t>
      </w:r>
      <w:r>
        <w:rPr>
          <w:rtl w:val="0"/>
          <w:lang w:val="en-US"/>
        </w:rPr>
        <w:t>ru</w:t>
      </w:r>
      <w:r>
        <w:rPr>
          <w:rtl w:val="0"/>
        </w:rPr>
        <w:t>.</w:t>
      </w:r>
    </w:p>
    <w:p>
      <w:pPr>
        <w:pStyle w:val="Основной текст с отступом"/>
        <w:ind w:firstLine="700"/>
      </w:pPr>
      <w:r>
        <w:rPr>
          <w:rtl w:val="0"/>
        </w:rPr>
        <w:t xml:space="preserve">4. </w:t>
      </w:r>
      <w:r>
        <w:rPr>
          <w:rtl w:val="0"/>
        </w:rPr>
        <w:t>Контроль за выполнением настоящего решения возложить на главу муниципального округа Ивановское Громова И</w:t>
      </w:r>
      <w:r>
        <w:rPr>
          <w:rtl w:val="0"/>
        </w:rPr>
        <w:t>.</w:t>
      </w:r>
      <w:r>
        <w:rPr>
          <w:rtl w:val="0"/>
        </w:rPr>
        <w:t>И</w:t>
      </w:r>
      <w:r>
        <w:rPr>
          <w:rtl w:val="0"/>
        </w:rPr>
        <w:t>.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Глава </w:t>
      </w:r>
    </w:p>
    <w:p>
      <w:pPr>
        <w:pStyle w:val="Обычный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муниципального округа Ивановское </w:t>
        <w:tab/>
        <w:tab/>
        <w:tab/>
        <w:tab/>
        <w:tab/>
        <w:t xml:space="preserve">       И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  <w:r>
        <w:rPr>
          <w:b w:val="1"/>
          <w:bCs w:val="1"/>
          <w:sz w:val="28"/>
          <w:szCs w:val="28"/>
          <w:rtl w:val="0"/>
          <w:lang w:val="ru-RU"/>
        </w:rPr>
        <w:t>И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sz w:val="28"/>
          <w:szCs w:val="28"/>
          <w:rtl w:val="0"/>
          <w:lang w:val="ru-RU"/>
        </w:rPr>
        <w:t>Громов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0"/>
          <w:szCs w:val="20"/>
        </w:rPr>
      </w:pPr>
    </w:p>
    <w:p>
      <w:pPr>
        <w:pStyle w:val="Обычный"/>
        <w:ind w:left="6804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Приложение</w:t>
      </w:r>
    </w:p>
    <w:p>
      <w:pPr>
        <w:pStyle w:val="Обычный"/>
        <w:ind w:left="6804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 xml:space="preserve">к решению Совета депутатов </w:t>
      </w:r>
    </w:p>
    <w:p>
      <w:pPr>
        <w:pStyle w:val="Обычный"/>
        <w:ind w:left="6804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муниципального округа Ивановское</w:t>
      </w:r>
    </w:p>
    <w:p>
      <w:pPr>
        <w:pStyle w:val="Обычный"/>
        <w:ind w:left="6804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 xml:space="preserve">от </w:t>
      </w:r>
      <w:r>
        <w:rPr>
          <w:sz w:val="20"/>
          <w:szCs w:val="20"/>
          <w:rtl w:val="0"/>
          <w:lang w:val="ru-RU"/>
        </w:rPr>
        <w:t xml:space="preserve">6 </w:t>
      </w:r>
      <w:r>
        <w:rPr>
          <w:sz w:val="20"/>
          <w:szCs w:val="20"/>
          <w:rtl w:val="0"/>
          <w:lang w:val="ru-RU"/>
        </w:rPr>
        <w:t xml:space="preserve">апреля </w:t>
      </w:r>
      <w:r>
        <w:rPr>
          <w:sz w:val="20"/>
          <w:szCs w:val="20"/>
          <w:rtl w:val="0"/>
          <w:lang w:val="ru-RU"/>
        </w:rPr>
        <w:t xml:space="preserve">2021 </w:t>
      </w:r>
      <w:r>
        <w:rPr>
          <w:sz w:val="20"/>
          <w:szCs w:val="20"/>
          <w:rtl w:val="0"/>
          <w:lang w:val="ru-RU"/>
        </w:rPr>
        <w:t xml:space="preserve">года № </w:t>
      </w:r>
      <w:r>
        <w:rPr>
          <w:sz w:val="20"/>
          <w:szCs w:val="20"/>
          <w:rtl w:val="0"/>
          <w:lang w:val="ru-RU"/>
        </w:rPr>
        <w:t>73/3</w:t>
      </w:r>
    </w:p>
    <w:p>
      <w:pPr>
        <w:pStyle w:val="Обычный"/>
        <w:jc w:val="both"/>
        <w:rPr>
          <w:i w:val="1"/>
          <w:iCs w:val="1"/>
          <w:sz w:val="28"/>
          <w:szCs w:val="28"/>
        </w:rPr>
      </w:pPr>
    </w:p>
    <w:p>
      <w:pPr>
        <w:pStyle w:val="Обычный"/>
        <w:jc w:val="both"/>
        <w:rPr>
          <w:i w:val="1"/>
          <w:i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Проект размещения сезонного </w:t>
      </w:r>
      <w:r>
        <w:rPr>
          <w:b w:val="1"/>
          <w:bCs w:val="1"/>
          <w:sz w:val="28"/>
          <w:szCs w:val="28"/>
          <w:rtl w:val="0"/>
          <w:lang w:val="ru-RU"/>
        </w:rPr>
        <w:t>(</w:t>
      </w:r>
      <w:r>
        <w:rPr>
          <w:b w:val="1"/>
          <w:bCs w:val="1"/>
          <w:sz w:val="28"/>
          <w:szCs w:val="28"/>
          <w:rtl w:val="0"/>
          <w:lang w:val="ru-RU"/>
        </w:rPr>
        <w:t>летнего</w:t>
      </w:r>
      <w:r>
        <w:rPr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b w:val="1"/>
          <w:bCs w:val="1"/>
          <w:sz w:val="28"/>
          <w:szCs w:val="28"/>
          <w:rtl w:val="0"/>
          <w:lang w:val="ru-RU"/>
        </w:rPr>
        <w:t>кафе</w:t>
      </w:r>
    </w:p>
    <w:p>
      <w:pPr>
        <w:pStyle w:val="Обычный"/>
        <w:jc w:val="both"/>
        <w:rPr>
          <w:b w:val="1"/>
          <w:bCs w:val="1"/>
          <w:sz w:val="28"/>
          <w:szCs w:val="28"/>
        </w:rPr>
      </w:pPr>
    </w:p>
    <w:tbl>
      <w:tblPr>
        <w:tblW w:w="1045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17"/>
        <w:gridCol w:w="1728"/>
        <w:gridCol w:w="2713"/>
        <w:gridCol w:w="2833"/>
        <w:gridCol w:w="2565"/>
      </w:tblGrid>
      <w:tr>
        <w:tblPrEx>
          <w:shd w:val="clear" w:color="auto" w:fill="ced7e7"/>
        </w:tblPrEx>
        <w:trPr>
          <w:trHeight w:val="638" w:hRule="atLeast"/>
        </w:trPr>
        <w:tc>
          <w:tcPr>
            <w:tcW w:type="dxa" w:w="6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№ п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1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Район</w:t>
            </w:r>
          </w:p>
        </w:tc>
        <w:tc>
          <w:tcPr>
            <w:tcW w:type="dxa" w:w="2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b w:val="1"/>
                <w:bCs w:val="1"/>
                <w:sz w:val="28"/>
                <w:szCs w:val="28"/>
                <w:shd w:val="nil" w:color="auto" w:fill="auto"/>
              </w:rPr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Адрес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размещения</w:t>
            </w:r>
          </w:p>
        </w:tc>
        <w:tc>
          <w:tcPr>
            <w:tcW w:type="dxa" w:w="28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Хозяйствующий субъект</w:t>
            </w:r>
          </w:p>
        </w:tc>
        <w:tc>
          <w:tcPr>
            <w:tcW w:type="dxa" w:w="2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Площадь места размещения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м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vertAlign w:val="superscript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638" w:hRule="atLeast"/>
        </w:trPr>
        <w:tc>
          <w:tcPr>
            <w:tcW w:type="dxa" w:w="6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Ивановское</w:t>
            </w:r>
          </w:p>
        </w:tc>
        <w:tc>
          <w:tcPr>
            <w:tcW w:type="dxa" w:w="2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Энтузиастов ш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.,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д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.63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Б</w:t>
            </w:r>
          </w:p>
        </w:tc>
        <w:tc>
          <w:tcPr>
            <w:tcW w:type="dxa" w:w="28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ООО «Эй Кей Ресторантс Раша»</w:t>
            </w:r>
          </w:p>
        </w:tc>
        <w:tc>
          <w:tcPr>
            <w:tcW w:type="dxa" w:w="2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93,28</w:t>
            </w:r>
          </w:p>
        </w:tc>
      </w:tr>
    </w:tbl>
    <w:p>
      <w:pPr>
        <w:pStyle w:val="Обычный"/>
        <w:widowControl w:val="0"/>
        <w:jc w:val="both"/>
        <w:rPr>
          <w:b w:val="1"/>
          <w:bCs w:val="1"/>
          <w:sz w:val="28"/>
          <w:szCs w:val="28"/>
        </w:rPr>
      </w:pPr>
    </w:p>
    <w:p>
      <w:pPr>
        <w:pStyle w:val="Style3"/>
        <w:widowControl w:val="1"/>
        <w:spacing w:line="240" w:lineRule="auto"/>
        <w:rPr>
          <w:sz w:val="28"/>
          <w:szCs w:val="28"/>
        </w:rPr>
      </w:pPr>
    </w:p>
    <w:p>
      <w:pPr>
        <w:pStyle w:val="Style3"/>
        <w:widowControl w:val="1"/>
        <w:spacing w:line="240" w:lineRule="auto"/>
        <w:rPr>
          <w:sz w:val="28"/>
          <w:szCs w:val="28"/>
        </w:rPr>
      </w:pPr>
    </w:p>
    <w:p>
      <w:pPr>
        <w:pStyle w:val="Style3"/>
        <w:widowControl w:val="1"/>
        <w:spacing w:line="240" w:lineRule="auto"/>
        <w:rPr>
          <w:sz w:val="28"/>
          <w:szCs w:val="28"/>
        </w:rPr>
      </w:pP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-46989</wp:posOffset>
            </wp:positionH>
            <wp:positionV relativeFrom="line">
              <wp:posOffset>236220</wp:posOffset>
            </wp:positionV>
            <wp:extent cx="6832600" cy="442341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8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423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yle3"/>
        <w:widowControl w:val="1"/>
        <w:spacing w:line="240" w:lineRule="auto"/>
        <w:rPr>
          <w:sz w:val="28"/>
          <w:szCs w:val="28"/>
        </w:rPr>
      </w:pPr>
    </w:p>
    <w:p>
      <w:pPr>
        <w:pStyle w:val="Style3"/>
        <w:widowControl w:val="1"/>
        <w:spacing w:line="240" w:lineRule="auto"/>
        <w:rPr>
          <w:sz w:val="28"/>
          <w:szCs w:val="28"/>
        </w:rPr>
      </w:pPr>
    </w:p>
    <w:p>
      <w:pPr>
        <w:pStyle w:val="Style3"/>
        <w:widowControl w:val="1"/>
        <w:spacing w:line="240" w:lineRule="auto"/>
        <w:rPr>
          <w:sz w:val="28"/>
          <w:szCs w:val="28"/>
        </w:rPr>
      </w:pPr>
    </w:p>
    <w:p>
      <w:pPr>
        <w:pStyle w:val="Style3"/>
        <w:widowControl w:val="1"/>
        <w:spacing w:line="240" w:lineRule="auto"/>
        <w:rPr>
          <w:sz w:val="28"/>
          <w:szCs w:val="28"/>
        </w:rPr>
      </w:pPr>
    </w:p>
    <w:p>
      <w:pPr>
        <w:pStyle w:val="Style3"/>
        <w:widowControl w:val="1"/>
        <w:spacing w:line="240" w:lineRule="auto"/>
      </w:pPr>
      <w:r>
        <w:rPr>
          <w:sz w:val="28"/>
          <w:szCs w:val="28"/>
        </w:rPr>
      </w:r>
    </w:p>
    <w:sectPr>
      <w:headerReference w:type="default" r:id="rId5"/>
      <w:footerReference w:type="default" r:id="rId6"/>
      <w:pgSz w:w="11900" w:h="16840" w:orient="portrait"/>
      <w:pgMar w:top="1134" w:right="680" w:bottom="1134" w:left="1134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сновной текст с отступом">
    <w:name w:val="Основной текст с отступом"/>
    <w:next w:val="Основной текст с отступом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Style3">
    <w:name w:val="Style3"/>
    <w:next w:val="Style3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74" w:lineRule="exact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